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C5" w:rsidRDefault="004C24C5" w:rsidP="004C24C5">
      <w:pPr>
        <w:spacing w:after="0" w:line="240" w:lineRule="auto"/>
        <w:rPr>
          <w:rFonts w:ascii="Calibri" w:eastAsia="MS Mincho" w:hAnsi="Calibri" w:cs="Calibri"/>
          <w:color w:val="595959"/>
          <w:lang w:val="en-US"/>
        </w:rPr>
      </w:pPr>
      <w:r>
        <w:rPr>
          <w:rFonts w:ascii="Calibri" w:eastAsia="MS Mincho" w:hAnsi="Calibri" w:cs="Calibri"/>
          <w:color w:val="595959"/>
          <w:lang w:val="en-US"/>
        </w:rPr>
        <w:t>** June 2019</w:t>
      </w:r>
    </w:p>
    <w:p w:rsidR="004C24C5" w:rsidRDefault="004C24C5" w:rsidP="004C24C5">
      <w:pPr>
        <w:spacing w:after="0" w:line="240" w:lineRule="auto"/>
        <w:rPr>
          <w:rFonts w:ascii="Calibri" w:eastAsia="MS Mincho" w:hAnsi="Calibri" w:cs="Calibri"/>
          <w:color w:val="595959"/>
          <w:lang w:val="en-US"/>
        </w:rPr>
      </w:pPr>
    </w:p>
    <w:p w:rsidR="004C24C5" w:rsidRDefault="004C24C5" w:rsidP="004C24C5">
      <w:pPr>
        <w:spacing w:after="0" w:line="240" w:lineRule="auto"/>
        <w:rPr>
          <w:rFonts w:ascii="Calibri" w:eastAsia="MS Mincho" w:hAnsi="Calibri" w:cs="Calibri"/>
          <w:color w:val="595959"/>
          <w:lang w:val="en-US"/>
        </w:rPr>
      </w:pPr>
    </w:p>
    <w:p w:rsidR="004C24C5" w:rsidRDefault="004C24C5" w:rsidP="004C24C5">
      <w:pPr>
        <w:spacing w:after="0"/>
        <w:rPr>
          <w:rFonts w:ascii="Calibri" w:eastAsiaTheme="minorEastAsia" w:hAnsi="Calibri" w:cs="Calibri"/>
          <w:color w:val="595959" w:themeColor="text1" w:themeTint="A6"/>
        </w:rPr>
      </w:pPr>
      <w:r w:rsidRPr="004C4FA4">
        <w:rPr>
          <w:rFonts w:ascii="Calibri" w:eastAsiaTheme="minorEastAsia" w:hAnsi="Calibri" w:cs="Calibri"/>
          <w:color w:val="595959" w:themeColor="text1" w:themeTint="A6"/>
          <w:lang w:val="en-US"/>
        </w:rPr>
        <w:t>The Hon. Gareth Ward MP</w:t>
      </w:r>
    </w:p>
    <w:p w:rsidR="004C24C5" w:rsidRDefault="004C24C5" w:rsidP="004C24C5">
      <w:pPr>
        <w:spacing w:after="0"/>
        <w:rPr>
          <w:rFonts w:ascii="Calibri" w:eastAsiaTheme="minorEastAsia" w:hAnsi="Calibri" w:cs="Calibri"/>
          <w:color w:val="595959" w:themeColor="text1" w:themeTint="A6"/>
        </w:rPr>
      </w:pPr>
      <w:r w:rsidRPr="004C4FA4">
        <w:rPr>
          <w:rFonts w:ascii="Calibri" w:eastAsiaTheme="minorEastAsia" w:hAnsi="Calibri" w:cs="Calibri"/>
          <w:color w:val="595959" w:themeColor="text1" w:themeTint="A6"/>
        </w:rPr>
        <w:t>Minister for Families, Communities and Disability Services</w:t>
      </w:r>
      <w:r w:rsidRPr="004C4FA4">
        <w:rPr>
          <w:rFonts w:ascii="Calibri" w:eastAsiaTheme="minorEastAsia" w:hAnsi="Calibri" w:cs="Calibri"/>
          <w:color w:val="595959" w:themeColor="text1" w:themeTint="A6"/>
          <w:lang w:val="en-US"/>
        </w:rPr>
        <w:br/>
        <w:t>GPO Box 5341</w:t>
      </w:r>
      <w:r w:rsidRPr="004C4FA4">
        <w:rPr>
          <w:rFonts w:ascii="Calibri" w:eastAsiaTheme="minorEastAsia" w:hAnsi="Calibri" w:cs="Calibri"/>
          <w:color w:val="595959" w:themeColor="text1" w:themeTint="A6"/>
          <w:lang w:val="en-US"/>
        </w:rPr>
        <w:br/>
        <w:t>SYDNEY NSW 2001</w:t>
      </w:r>
    </w:p>
    <w:p w:rsidR="004C24C5" w:rsidRDefault="004C24C5" w:rsidP="004C24C5">
      <w:pPr>
        <w:spacing w:after="0"/>
        <w:rPr>
          <w:rFonts w:ascii="Calibri" w:eastAsiaTheme="minorEastAsia" w:hAnsi="Calibri" w:cs="Calibri"/>
          <w:color w:val="595959" w:themeColor="text1" w:themeTint="A6"/>
        </w:rPr>
      </w:pPr>
    </w:p>
    <w:p w:rsidR="009F7705" w:rsidRPr="009F7705" w:rsidRDefault="009F7705" w:rsidP="009F7705">
      <w:pPr>
        <w:widowControl w:val="0"/>
        <w:suppressAutoHyphens/>
        <w:autoSpaceDE w:val="0"/>
        <w:autoSpaceDN w:val="0"/>
        <w:adjustRightInd w:val="0"/>
        <w:spacing w:before="57" w:after="113" w:line="340" w:lineRule="atLeast"/>
        <w:textAlignment w:val="center"/>
        <w:rPr>
          <w:rFonts w:ascii="Calibri" w:eastAsia="MS Mincho" w:hAnsi="Calibri" w:cs="Calibri"/>
          <w:color w:val="595959"/>
          <w:lang w:val="en-US"/>
        </w:rPr>
      </w:pPr>
      <w:r w:rsidRPr="009F7705">
        <w:rPr>
          <w:rFonts w:ascii="Calibri" w:eastAsia="MS Mincho" w:hAnsi="Calibri" w:cs="Calibri"/>
          <w:color w:val="595959"/>
          <w:lang w:val="en-US"/>
        </w:rPr>
        <w:t>Dear Minister Ward,</w:t>
      </w:r>
    </w:p>
    <w:p w:rsidR="009F7705" w:rsidRPr="009F7705" w:rsidRDefault="009F7705" w:rsidP="009F7705">
      <w:pPr>
        <w:widowControl w:val="0"/>
        <w:suppressAutoHyphens/>
        <w:autoSpaceDE w:val="0"/>
        <w:autoSpaceDN w:val="0"/>
        <w:adjustRightInd w:val="0"/>
        <w:spacing w:before="57" w:after="113" w:line="340" w:lineRule="atLeast"/>
        <w:textAlignment w:val="center"/>
        <w:rPr>
          <w:rFonts w:ascii="Calibri" w:eastAsia="MS Mincho" w:hAnsi="Calibri" w:cs="Calibri"/>
          <w:color w:val="595959"/>
          <w:lang w:val="en-GB"/>
        </w:rPr>
      </w:pPr>
      <w:r w:rsidRPr="009F7705">
        <w:rPr>
          <w:rFonts w:ascii="Calibri" w:eastAsia="MS Mincho" w:hAnsi="Calibri" w:cs="Calibri"/>
          <w:color w:val="595959"/>
          <w:lang w:val="en-GB"/>
        </w:rPr>
        <w:t xml:space="preserve">I write to express my concerns about the low rate of indexation for NSW government funded community service organisations in the recent NSW Budget. This measure </w:t>
      </w:r>
      <w:r w:rsidRPr="009F7705">
        <w:rPr>
          <w:rFonts w:ascii="Calibri" w:eastAsia="MS Mincho" w:hAnsi="Calibri" w:cs="Calibri"/>
          <w:color w:val="595959"/>
        </w:rPr>
        <w:t>threatens both service delivery to vulnerable people and communities and the very future of some community organisations.</w:t>
      </w:r>
    </w:p>
    <w:p w:rsidR="009F7705" w:rsidRPr="009F7705" w:rsidRDefault="009F7705" w:rsidP="009F7705">
      <w:pPr>
        <w:widowControl w:val="0"/>
        <w:suppressAutoHyphens/>
        <w:autoSpaceDE w:val="0"/>
        <w:autoSpaceDN w:val="0"/>
        <w:adjustRightInd w:val="0"/>
        <w:spacing w:before="57" w:after="113" w:line="340" w:lineRule="atLeast"/>
        <w:textAlignment w:val="center"/>
        <w:rPr>
          <w:rFonts w:ascii="Calibri" w:eastAsia="MS Mincho" w:hAnsi="Calibri" w:cs="Calibri"/>
          <w:color w:val="595959"/>
          <w:lang w:val="en-GB"/>
        </w:rPr>
      </w:pPr>
      <w:r w:rsidRPr="009F7705">
        <w:rPr>
          <w:rFonts w:ascii="Calibri" w:eastAsia="MS Mincho" w:hAnsi="Calibri" w:cs="Calibri"/>
          <w:color w:val="595959"/>
          <w:lang w:val="en-GB"/>
        </w:rPr>
        <w:t xml:space="preserve">Organisations funded through Family and Community Services NSW have been advised they will receive indexation of just 1.75% for the coming year. We hope this is an error which can be remedied as this rate is equivalent only to the CPI rate, and does not include any wage index adjustment. Further, this indexation rate is significantly lower than in previous years, and well below the rate required to maintain service delivery at current levels. </w:t>
      </w:r>
    </w:p>
    <w:p w:rsidR="009F7705" w:rsidRPr="009F7705" w:rsidRDefault="009F7705" w:rsidP="009F7705">
      <w:pPr>
        <w:widowControl w:val="0"/>
        <w:suppressAutoHyphens/>
        <w:autoSpaceDE w:val="0"/>
        <w:autoSpaceDN w:val="0"/>
        <w:adjustRightInd w:val="0"/>
        <w:spacing w:before="57" w:after="113" w:line="340" w:lineRule="atLeast"/>
        <w:textAlignment w:val="center"/>
        <w:rPr>
          <w:rFonts w:ascii="Calibri" w:eastAsia="MS Mincho" w:hAnsi="Calibri" w:cs="Calibri"/>
          <w:color w:val="595959"/>
          <w:lang w:val="en-GB"/>
        </w:rPr>
      </w:pPr>
      <w:r w:rsidRPr="009F7705">
        <w:rPr>
          <w:rFonts w:ascii="Calibri" w:eastAsia="MS Mincho" w:hAnsi="Calibri" w:cs="Calibri"/>
          <w:color w:val="595959"/>
          <w:lang w:val="en-GB"/>
        </w:rPr>
        <w:t xml:space="preserve">The costs of delivering services has increased. Non wages costs have gone up and many of these costs have increased by more than the 1.75% CPI rate noted in the NSW Budget papers. Wages have increased with the National Wage Case decision resulting in a 3% increase for all of our workers employed under the Modern Award. This leaves a deficit of 1.25% for wages alone, and community organisations will have no choice but to cut staff hours.  This sadly means reduced services for vulnerable people.  It also often means the loss of experienced and committed staff who need full-time </w:t>
      </w:r>
      <w:r w:rsidR="00F31645">
        <w:rPr>
          <w:rFonts w:ascii="Calibri" w:eastAsia="MS Mincho" w:hAnsi="Calibri" w:cs="Calibri"/>
          <w:color w:val="595959"/>
          <w:lang w:val="en-GB"/>
        </w:rPr>
        <w:t xml:space="preserve">employment </w:t>
      </w:r>
      <w:r w:rsidRPr="009F7705">
        <w:rPr>
          <w:rFonts w:ascii="Calibri" w:eastAsia="MS Mincho" w:hAnsi="Calibri" w:cs="Calibri"/>
          <w:color w:val="595959"/>
          <w:lang w:val="en-GB"/>
        </w:rPr>
        <w:t>and are not in a position to work for less hours</w:t>
      </w:r>
    </w:p>
    <w:p w:rsidR="009F7705" w:rsidRPr="009F7705" w:rsidRDefault="009F7705" w:rsidP="009F7705">
      <w:pPr>
        <w:widowControl w:val="0"/>
        <w:suppressAutoHyphens/>
        <w:autoSpaceDE w:val="0"/>
        <w:autoSpaceDN w:val="0"/>
        <w:adjustRightInd w:val="0"/>
        <w:spacing w:before="57" w:after="113" w:line="340" w:lineRule="atLeast"/>
        <w:textAlignment w:val="center"/>
        <w:rPr>
          <w:rFonts w:ascii="Calibri" w:eastAsia="MS Mincho" w:hAnsi="Calibri" w:cs="Calibri"/>
          <w:color w:val="595959"/>
          <w:lang w:val="en-GB"/>
        </w:rPr>
      </w:pPr>
      <w:r w:rsidRPr="009F7705">
        <w:rPr>
          <w:rFonts w:ascii="Calibri" w:eastAsia="MS Mincho" w:hAnsi="Calibri" w:cs="Calibri"/>
          <w:color w:val="595959"/>
          <w:lang w:val="en-GB"/>
        </w:rPr>
        <w:t>This blow comes after many years of low indexation</w:t>
      </w:r>
      <w:r w:rsidR="00F31645">
        <w:rPr>
          <w:rFonts w:ascii="Calibri" w:eastAsia="MS Mincho" w:hAnsi="Calibri" w:cs="Calibri"/>
          <w:color w:val="595959"/>
          <w:lang w:val="en-GB"/>
        </w:rPr>
        <w:t xml:space="preserve"> and increasing costs.  The </w:t>
      </w:r>
      <w:r w:rsidRPr="009F7705">
        <w:rPr>
          <w:rFonts w:ascii="Calibri" w:eastAsia="MS Mincho" w:hAnsi="Calibri" w:cs="Calibri"/>
          <w:color w:val="595959"/>
          <w:lang w:val="en-GB"/>
        </w:rPr>
        <w:t xml:space="preserve">past </w:t>
      </w:r>
      <w:r w:rsidR="00F31645">
        <w:rPr>
          <w:rFonts w:ascii="Calibri" w:eastAsia="MS Mincho" w:hAnsi="Calibri" w:cs="Calibri"/>
          <w:color w:val="595959"/>
          <w:lang w:val="en-GB"/>
        </w:rPr>
        <w:t xml:space="preserve">two </w:t>
      </w:r>
      <w:bookmarkStart w:id="0" w:name="_GoBack"/>
      <w:bookmarkEnd w:id="0"/>
      <w:r w:rsidRPr="009F7705">
        <w:rPr>
          <w:rFonts w:ascii="Calibri" w:eastAsia="MS Mincho" w:hAnsi="Calibri" w:cs="Calibri"/>
          <w:color w:val="595959"/>
          <w:lang w:val="en-GB"/>
        </w:rPr>
        <w:t>years have had lower indexation than the National Wage Case Decisions and this has placed great stress on this organisation. We have heard from many other agencies that they too are under great stress to meet the demand for their services.</w:t>
      </w:r>
    </w:p>
    <w:p w:rsidR="009F7705" w:rsidRPr="009F7705" w:rsidRDefault="009F7705" w:rsidP="009F7705">
      <w:pPr>
        <w:widowControl w:val="0"/>
        <w:suppressAutoHyphens/>
        <w:autoSpaceDE w:val="0"/>
        <w:autoSpaceDN w:val="0"/>
        <w:adjustRightInd w:val="0"/>
        <w:spacing w:before="57" w:after="113" w:line="340" w:lineRule="atLeast"/>
        <w:textAlignment w:val="center"/>
        <w:rPr>
          <w:rFonts w:ascii="Calibri" w:eastAsia="MS Mincho" w:hAnsi="Calibri" w:cs="Calibri"/>
          <w:color w:val="595959"/>
          <w:lang w:val="en-GB"/>
        </w:rPr>
      </w:pPr>
      <w:r w:rsidRPr="009F7705">
        <w:rPr>
          <w:rFonts w:ascii="Calibri" w:eastAsia="MS Mincho" w:hAnsi="Calibri" w:cs="Calibri"/>
          <w:color w:val="595959"/>
          <w:lang w:val="en-GB"/>
        </w:rPr>
        <w:t xml:space="preserve"> We believe community services like ours are facing a significant crisis and we ask you to advocate for us and encourage the NSW Government through the Treasury to please address this issue now. We ask that this indexation be reviewed as a matter of urgency. We require the 2019/2020 indexation to be fair and reasonable, and we seek funding to address the gap caused by the previous two years’ low indexation rate.</w:t>
      </w:r>
    </w:p>
    <w:p w:rsidR="009F7705" w:rsidRPr="009F7705" w:rsidRDefault="009F7705" w:rsidP="009F7705">
      <w:pPr>
        <w:widowControl w:val="0"/>
        <w:suppressAutoHyphens/>
        <w:autoSpaceDE w:val="0"/>
        <w:autoSpaceDN w:val="0"/>
        <w:adjustRightInd w:val="0"/>
        <w:spacing w:before="57" w:after="113" w:line="340" w:lineRule="atLeast"/>
        <w:textAlignment w:val="center"/>
        <w:rPr>
          <w:rFonts w:ascii="Calibri" w:eastAsia="MS Mincho" w:hAnsi="Calibri" w:cs="Calibri"/>
          <w:color w:val="595959"/>
          <w:lang w:val="en-GB"/>
        </w:rPr>
      </w:pPr>
      <w:r w:rsidRPr="009F7705">
        <w:rPr>
          <w:rFonts w:ascii="Calibri" w:eastAsia="MS Mincho" w:hAnsi="Calibri" w:cs="Calibri"/>
          <w:color w:val="595959"/>
          <w:lang w:val="en-GB"/>
        </w:rPr>
        <w:t>Addressing this situation will assist the NSW Government to better deliver on its promise to “put people at the heart of everything it does”.</w:t>
      </w:r>
    </w:p>
    <w:p w:rsidR="004C24C5" w:rsidRPr="004C24C5" w:rsidRDefault="004C24C5" w:rsidP="004C24C5">
      <w:pPr>
        <w:widowControl w:val="0"/>
        <w:suppressAutoHyphens/>
        <w:autoSpaceDE w:val="0"/>
        <w:autoSpaceDN w:val="0"/>
        <w:adjustRightInd w:val="0"/>
        <w:spacing w:before="57" w:after="113" w:line="340" w:lineRule="atLeast"/>
        <w:textAlignment w:val="center"/>
        <w:rPr>
          <w:rFonts w:ascii="Calibri" w:eastAsia="MS Mincho" w:hAnsi="Calibri" w:cs="Calibri"/>
          <w:color w:val="595959"/>
          <w:spacing w:val="-3"/>
          <w:lang w:val="en-GB"/>
        </w:rPr>
      </w:pPr>
    </w:p>
    <w:p w:rsidR="004C24C5" w:rsidRPr="004C24C5" w:rsidRDefault="004C24C5" w:rsidP="004C24C5">
      <w:pPr>
        <w:widowControl w:val="0"/>
        <w:suppressAutoHyphens/>
        <w:autoSpaceDE w:val="0"/>
        <w:autoSpaceDN w:val="0"/>
        <w:adjustRightInd w:val="0"/>
        <w:spacing w:before="57" w:after="113" w:line="340" w:lineRule="atLeast"/>
        <w:textAlignment w:val="center"/>
        <w:rPr>
          <w:rFonts w:ascii="Calibri" w:eastAsia="MS Mincho" w:hAnsi="Calibri" w:cs="Calibri"/>
          <w:color w:val="595959"/>
          <w:spacing w:val="-3"/>
          <w:lang w:val="en-GB"/>
        </w:rPr>
      </w:pPr>
      <w:r w:rsidRPr="004C24C5">
        <w:rPr>
          <w:rFonts w:ascii="Calibri" w:eastAsia="MS Mincho" w:hAnsi="Calibri" w:cs="Calibri"/>
          <w:color w:val="595959"/>
          <w:spacing w:val="-3"/>
          <w:lang w:val="en-GB"/>
        </w:rPr>
        <w:t>Yours sincerely,</w:t>
      </w:r>
    </w:p>
    <w:sectPr w:rsidR="004C24C5" w:rsidRPr="004C2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C5"/>
    <w:rsid w:val="00052302"/>
    <w:rsid w:val="003E3B01"/>
    <w:rsid w:val="004C24C5"/>
    <w:rsid w:val="009F7705"/>
    <w:rsid w:val="00F31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E68F"/>
  <w15:chartTrackingRefBased/>
  <w15:docId w15:val="{B7FDCEC8-D34F-47AB-A86D-DE5D196C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Sloan</dc:creator>
  <cp:keywords/>
  <dc:description/>
  <cp:lastModifiedBy>Sally Hall</cp:lastModifiedBy>
  <cp:revision>3</cp:revision>
  <dcterms:created xsi:type="dcterms:W3CDTF">2019-06-24T00:36:00Z</dcterms:created>
  <dcterms:modified xsi:type="dcterms:W3CDTF">2019-06-24T00:37:00Z</dcterms:modified>
</cp:coreProperties>
</file>